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CC" w:rsidRPr="00543BAA" w:rsidRDefault="00C37CCC" w:rsidP="00C37CCC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C37CCC" w:rsidRDefault="00C37CCC" w:rsidP="00C37CCC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балкарской (родной) литературе </w:t>
      </w:r>
      <w:r>
        <w:rPr>
          <w:b/>
          <w:sz w:val="28"/>
          <w:szCs w:val="28"/>
        </w:rPr>
        <w:t xml:space="preserve">11 класс </w:t>
      </w:r>
      <w:r w:rsidRPr="00543BAA">
        <w:rPr>
          <w:b/>
          <w:sz w:val="28"/>
          <w:szCs w:val="28"/>
        </w:rPr>
        <w:t>на 2019-2020 учебный год.</w:t>
      </w:r>
    </w:p>
    <w:p w:rsidR="00C37CCC" w:rsidRPr="00543BAA" w:rsidRDefault="00C37CCC" w:rsidP="00C37CCC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C37CCC" w:rsidRPr="00543BAA" w:rsidRDefault="00C37CCC" w:rsidP="00C37CCC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«Балкарская (родная) литература» для 11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>. Примерных программ по учебным предметам (Балкарская (родная) литература) ФГОС второго п</w:t>
      </w:r>
      <w:bookmarkStart w:id="0" w:name="_GoBack"/>
      <w:bookmarkEnd w:id="0"/>
      <w:r w:rsidRPr="00543BAA">
        <w:rPr>
          <w:sz w:val="28"/>
          <w:szCs w:val="28"/>
        </w:rPr>
        <w:t xml:space="preserve">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C37CCC" w:rsidRPr="00543BAA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балкарской (родной) литературе 5-11 классов» в соответствии с региональным компонентом государственного стандарта основного общего образования. </w:t>
      </w:r>
    </w:p>
    <w:p w:rsidR="00C37CCC" w:rsidRPr="00543BAA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C37CCC" w:rsidRPr="00543BAA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Теппеев</w:t>
      </w:r>
      <w:proofErr w:type="spellEnd"/>
      <w:r w:rsidRPr="00543BAA">
        <w:rPr>
          <w:sz w:val="28"/>
          <w:szCs w:val="28"/>
        </w:rPr>
        <w:t xml:space="preserve"> А.М., </w:t>
      </w:r>
      <w:proofErr w:type="spellStart"/>
      <w:r w:rsidRPr="00543BAA">
        <w:rPr>
          <w:sz w:val="28"/>
          <w:szCs w:val="28"/>
        </w:rPr>
        <w:t>Биттирова</w:t>
      </w:r>
      <w:proofErr w:type="spellEnd"/>
      <w:r w:rsidRPr="00543BAA">
        <w:rPr>
          <w:sz w:val="28"/>
          <w:szCs w:val="28"/>
        </w:rPr>
        <w:t xml:space="preserve"> Т.Ш. </w:t>
      </w:r>
      <w:proofErr w:type="spellStart"/>
      <w:r w:rsidRPr="00543BAA">
        <w:rPr>
          <w:sz w:val="28"/>
          <w:szCs w:val="28"/>
        </w:rPr>
        <w:t>Малкъар</w:t>
      </w:r>
      <w:proofErr w:type="spellEnd"/>
      <w:r w:rsidRPr="00543BAA">
        <w:rPr>
          <w:sz w:val="28"/>
          <w:szCs w:val="28"/>
        </w:rPr>
        <w:t xml:space="preserve"> литература</w:t>
      </w:r>
      <w:r w:rsidRPr="00543BAA">
        <w:rPr>
          <w:kern w:val="24"/>
          <w:sz w:val="28"/>
          <w:szCs w:val="28"/>
        </w:rPr>
        <w:t xml:space="preserve">. 11 класс.- Нальчик: Эльбрус, 2015 г. </w:t>
      </w:r>
    </w:p>
    <w:p w:rsidR="00C37CCC" w:rsidRPr="00543BAA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37CCC" w:rsidRPr="00543BAA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«Балкарская (родная) литература» в 11 классе предусмотрено 34 час (по 1 часу в неделю). </w:t>
      </w:r>
    </w:p>
    <w:p w:rsidR="00C37CCC" w:rsidRPr="00543BAA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11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C37CCC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«Балкарская (родная) литература»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C37CCC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37CCC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37CCC" w:rsidRDefault="00C37CCC" w:rsidP="00C37CC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3"/>
    <w:rsid w:val="00085822"/>
    <w:rsid w:val="009711BD"/>
    <w:rsid w:val="00997963"/>
    <w:rsid w:val="00C3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2019-11-14T07:05:00Z</dcterms:created>
  <dcterms:modified xsi:type="dcterms:W3CDTF">2019-11-14T07:05:00Z</dcterms:modified>
</cp:coreProperties>
</file>