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CC" w:rsidRPr="00543BAA" w:rsidRDefault="00C37CCC" w:rsidP="00C37CC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C37CCC" w:rsidRDefault="00C37CCC" w:rsidP="00C37CC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 xml:space="preserve">По балкарской (родной) литературе </w:t>
      </w:r>
      <w:r>
        <w:rPr>
          <w:b/>
          <w:sz w:val="28"/>
          <w:szCs w:val="28"/>
        </w:rPr>
        <w:t xml:space="preserve">11 класс </w:t>
      </w:r>
      <w:r w:rsidRPr="00543BAA">
        <w:rPr>
          <w:b/>
          <w:sz w:val="28"/>
          <w:szCs w:val="28"/>
        </w:rPr>
        <w:t>на 2019-2020 учебный год.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«Балкарская (родная) литература» для 11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 w:rsidRPr="00543BAA">
        <w:rPr>
          <w:sz w:val="28"/>
          <w:szCs w:val="28"/>
        </w:rPr>
        <w:t>а ООО</w:t>
      </w:r>
      <w:proofErr w:type="gramEnd"/>
      <w:r w:rsidRPr="00543BAA">
        <w:rPr>
          <w:sz w:val="28"/>
          <w:szCs w:val="28"/>
        </w:rPr>
        <w:t>. Примерных программ по учебным предметам (Балкарская (родная) литература) ФГОС второго п</w:t>
      </w:r>
      <w:bookmarkStart w:id="0" w:name="_GoBack"/>
      <w:bookmarkEnd w:id="0"/>
      <w:r w:rsidRPr="00543BAA">
        <w:rPr>
          <w:sz w:val="28"/>
          <w:szCs w:val="28"/>
        </w:rPr>
        <w:t xml:space="preserve">околения ООП ООО по </w:t>
      </w:r>
      <w:r w:rsidRPr="00543BAA">
        <w:rPr>
          <w:kern w:val="24"/>
          <w:sz w:val="28"/>
          <w:szCs w:val="28"/>
        </w:rPr>
        <w:t>МКОУ «СОШ №6».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Рабочая программа составлена на основе «Общеобразовательных программ по балкарской (родной) литературе 5-11 классов» в соответствии с региональным компонентом государственного стандарта основного общего образования. 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kern w:val="24"/>
          <w:sz w:val="28"/>
          <w:szCs w:val="28"/>
        </w:rPr>
        <w:t xml:space="preserve">Учебник </w:t>
      </w:r>
      <w:proofErr w:type="spellStart"/>
      <w:r w:rsidRPr="00543BAA">
        <w:rPr>
          <w:sz w:val="28"/>
          <w:szCs w:val="28"/>
        </w:rPr>
        <w:t>Теппеев</w:t>
      </w:r>
      <w:proofErr w:type="spellEnd"/>
      <w:r w:rsidRPr="00543BAA">
        <w:rPr>
          <w:sz w:val="28"/>
          <w:szCs w:val="28"/>
        </w:rPr>
        <w:t xml:space="preserve"> А.М., </w:t>
      </w:r>
      <w:proofErr w:type="spellStart"/>
      <w:r w:rsidRPr="00543BAA">
        <w:rPr>
          <w:sz w:val="28"/>
          <w:szCs w:val="28"/>
        </w:rPr>
        <w:t>Биттирова</w:t>
      </w:r>
      <w:proofErr w:type="spellEnd"/>
      <w:r w:rsidRPr="00543BAA">
        <w:rPr>
          <w:sz w:val="28"/>
          <w:szCs w:val="28"/>
        </w:rPr>
        <w:t xml:space="preserve"> Т.Ш. </w:t>
      </w:r>
      <w:proofErr w:type="spellStart"/>
      <w:r w:rsidRPr="00543BAA">
        <w:rPr>
          <w:sz w:val="28"/>
          <w:szCs w:val="28"/>
        </w:rPr>
        <w:t>Малкъар</w:t>
      </w:r>
      <w:proofErr w:type="spellEnd"/>
      <w:r w:rsidRPr="00543BAA">
        <w:rPr>
          <w:sz w:val="28"/>
          <w:szCs w:val="28"/>
        </w:rPr>
        <w:t xml:space="preserve"> литература</w:t>
      </w:r>
      <w:r w:rsidRPr="00543BAA">
        <w:rPr>
          <w:kern w:val="24"/>
          <w:sz w:val="28"/>
          <w:szCs w:val="28"/>
        </w:rPr>
        <w:t xml:space="preserve">. 11 класс.- Нальчик: Эльбрус, 2015 г. 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г.о. Нальчик на 2019-2020 учебный год на изучение учебного предмета «Балкарская (родная) литература» в 11 классе предусмотрено 34 час (по 1 часу в неделю). </w:t>
      </w:r>
    </w:p>
    <w:p w:rsidR="00C37CCC" w:rsidRPr="00543BAA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11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C37CCC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«Балкарская (родная) литература»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C37CCC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37CCC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37CCC" w:rsidRDefault="00C37CCC" w:rsidP="00C37CC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711BD" w:rsidRDefault="009711BD"/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63"/>
    <w:rsid w:val="00085822"/>
    <w:rsid w:val="009711BD"/>
    <w:rsid w:val="00997963"/>
    <w:rsid w:val="00C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2019-11-14T07:05:00Z</dcterms:created>
  <dcterms:modified xsi:type="dcterms:W3CDTF">2019-11-14T07:05:00Z</dcterms:modified>
</cp:coreProperties>
</file>