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B" w:rsidRPr="00543BAA" w:rsidRDefault="00FE6CCB" w:rsidP="00FE6CCB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FE6CCB" w:rsidRDefault="00FE6CCB" w:rsidP="00FE6CCB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балкарской (родной) литературе </w:t>
      </w:r>
      <w:r>
        <w:rPr>
          <w:b/>
          <w:sz w:val="28"/>
          <w:szCs w:val="28"/>
        </w:rPr>
        <w:t xml:space="preserve">10 класс </w:t>
      </w:r>
      <w:r w:rsidRPr="00543BAA">
        <w:rPr>
          <w:b/>
          <w:sz w:val="28"/>
          <w:szCs w:val="28"/>
        </w:rPr>
        <w:t>на 2019-2020 учебный год.</w:t>
      </w:r>
    </w:p>
    <w:p w:rsidR="00FE6CCB" w:rsidRPr="00543BAA" w:rsidRDefault="00FE6CCB" w:rsidP="00FE6CCB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«Балкарская (родная) литература» для 10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>. Примерных программ по у</w:t>
      </w:r>
      <w:bookmarkStart w:id="0" w:name="_GoBack"/>
      <w:bookmarkEnd w:id="0"/>
      <w:r w:rsidRPr="00543BAA">
        <w:rPr>
          <w:sz w:val="28"/>
          <w:szCs w:val="28"/>
        </w:rPr>
        <w:t xml:space="preserve">чебным предметам (Балкарская (родная) литература)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Толгуров</w:t>
      </w:r>
      <w:proofErr w:type="spellEnd"/>
      <w:r w:rsidRPr="00543BAA">
        <w:rPr>
          <w:sz w:val="28"/>
          <w:szCs w:val="28"/>
        </w:rPr>
        <w:t xml:space="preserve"> З.Х..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литература</w:t>
      </w:r>
      <w:r w:rsidRPr="00543BAA">
        <w:rPr>
          <w:kern w:val="24"/>
          <w:sz w:val="28"/>
          <w:szCs w:val="28"/>
        </w:rPr>
        <w:t xml:space="preserve">. 10 класс.- Нальчик: Эльбрус, 2012 г. </w:t>
      </w: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«Балкарская (родная) литература» в 10 классе предусмотрено 34 час (по 1 часу в неделю). </w:t>
      </w:r>
    </w:p>
    <w:p w:rsidR="00FE6CCB" w:rsidRPr="00543BAA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10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FE6CCB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FE6CCB" w:rsidRDefault="00FE6CCB" w:rsidP="00FE6C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E"/>
    <w:rsid w:val="009711BD"/>
    <w:rsid w:val="00C6743E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2019-11-14T06:58:00Z</dcterms:created>
  <dcterms:modified xsi:type="dcterms:W3CDTF">2019-11-14T06:59:00Z</dcterms:modified>
</cp:coreProperties>
</file>