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B0" w:rsidRPr="00543BAA" w:rsidRDefault="000F62B0" w:rsidP="000F62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0F62B0" w:rsidRDefault="000F62B0" w:rsidP="000F62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балкарской (родной) литературе</w:t>
      </w:r>
      <w:r>
        <w:rPr>
          <w:b/>
          <w:sz w:val="28"/>
          <w:szCs w:val="28"/>
        </w:rPr>
        <w:t xml:space="preserve"> 5 класс</w:t>
      </w:r>
      <w:r w:rsidRPr="00543BAA">
        <w:rPr>
          <w:b/>
          <w:sz w:val="28"/>
          <w:szCs w:val="28"/>
        </w:rPr>
        <w:t xml:space="preserve"> на 2019-2020 учебный год.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«Балкарская (родная) литература» для 5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(Балкарская (родная) литература)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Гуртуева</w:t>
      </w:r>
      <w:proofErr w:type="spellEnd"/>
      <w:r w:rsidRPr="00543BAA">
        <w:rPr>
          <w:sz w:val="28"/>
          <w:szCs w:val="28"/>
        </w:rPr>
        <w:t xml:space="preserve"> М.Б.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литература</w:t>
      </w:r>
      <w:r w:rsidRPr="00543BAA">
        <w:rPr>
          <w:kern w:val="24"/>
          <w:sz w:val="28"/>
          <w:szCs w:val="28"/>
        </w:rPr>
        <w:t xml:space="preserve">. 5 класс.- Нальчик: Эльбрус, 2011 г. 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«Балкарская (родная) литература» в 5 классе предусмотрено 51 час (в I полугодии по 2 часа, во II полугодии по 1 часу в неделю). 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5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0F62B0" w:rsidRPr="00543BAA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0F62B0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F62B0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F62B0" w:rsidRDefault="000F62B0" w:rsidP="000F62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81"/>
    <w:rsid w:val="000F62B0"/>
    <w:rsid w:val="009711BD"/>
    <w:rsid w:val="00D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2019-11-14T05:59:00Z</dcterms:created>
  <dcterms:modified xsi:type="dcterms:W3CDTF">2019-11-14T05:59:00Z</dcterms:modified>
</cp:coreProperties>
</file>