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DB" w:rsidRPr="00384924" w:rsidRDefault="00384924" w:rsidP="00384924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E414EA" wp14:editId="7D031CB6">
            <wp:extent cx="6504528" cy="9086850"/>
            <wp:effectExtent l="0" t="0" r="0" b="0"/>
            <wp:docPr id="1" name="Рисунок 1" descr="C:\Users\Zalina\Desktop\балк русс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11" cy="90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07DDB" w:rsidRPr="00607DDB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607DDB" w:rsidRPr="00607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DDB" w:rsidRPr="0060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07DDB" w:rsidRPr="00607DDB" w:rsidRDefault="00607DDB" w:rsidP="00607DD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DDB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2011гг.». Она ориентирована на федеральный компонент государственного образовательного стандарта по национальным  языкам и на Примерную образовательную пр</w:t>
      </w:r>
      <w:r w:rsidR="00F0174B">
        <w:rPr>
          <w:rFonts w:ascii="Times New Roman" w:eastAsia="Calibri" w:hAnsi="Times New Roman" w:cs="Times New Roman"/>
          <w:sz w:val="24"/>
          <w:szCs w:val="24"/>
        </w:rPr>
        <w:t xml:space="preserve">ограмму по тюркским языкам для 2 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кл. русскоязычных  учащихся согласно Закону "Об образовании Российской Федерации" от 29.12 2012 г. </w:t>
      </w:r>
      <w:proofErr w:type="gramEnd"/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2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DD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07D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Авторы:  </w:t>
      </w:r>
      <w:proofErr w:type="spellStart"/>
      <w:r w:rsidRPr="00607DDB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607DDB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607DDB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607DDB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607DDB">
        <w:rPr>
          <w:rFonts w:ascii="Times New Roman" w:eastAsia="Calibri" w:hAnsi="Times New Roman" w:cs="Times New Roman"/>
          <w:sz w:val="24"/>
          <w:szCs w:val="24"/>
        </w:rPr>
        <w:t>зд."Эльбрус",2010г.</w:t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«Рабочая тетрадь 2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DD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.» авторы  </w:t>
      </w:r>
      <w:proofErr w:type="spellStart"/>
      <w:r w:rsidRPr="00607DDB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607DDB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607DDB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607DDB" w:rsidRPr="00607DDB" w:rsidRDefault="00607DDB" w:rsidP="00607D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607DDB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607DDB" w:rsidRPr="00607DDB" w:rsidRDefault="00607DDB" w:rsidP="00607DD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607DDB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607DDB" w:rsidRPr="00607DDB" w:rsidRDefault="00607DDB" w:rsidP="00607DD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607DDB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607DDB" w:rsidRPr="00607DDB" w:rsidRDefault="00607DDB" w:rsidP="00607DD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607DDB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607DDB" w:rsidRPr="00607DDB" w:rsidRDefault="00607DDB" w:rsidP="00607DDB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607DDB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607DDB" w:rsidRPr="00607DDB" w:rsidRDefault="00607DDB" w:rsidP="00607DDB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DB" w:rsidRPr="00607DDB" w:rsidRDefault="00607DDB" w:rsidP="00607DDB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 w:rsidR="00F0174B"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</w:t>
      </w:r>
      <w:r w:rsidR="00F0174B">
        <w:rPr>
          <w:rFonts w:ascii="Times New Roman" w:eastAsia="Calibri" w:hAnsi="Times New Roman" w:cs="Times New Roman"/>
          <w:sz w:val="24"/>
          <w:szCs w:val="24"/>
        </w:rPr>
        <w:t>вающие роль и значение балкарского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607DDB" w:rsidRPr="00607DDB" w:rsidRDefault="00607DDB" w:rsidP="00607DDB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607DDB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607DDB" w:rsidRPr="00607DDB" w:rsidRDefault="00607DDB" w:rsidP="00607D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7DDB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07DDB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607DDB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607DDB" w:rsidRPr="00607DDB" w:rsidRDefault="00607DDB" w:rsidP="00607DDB">
      <w:pPr>
        <w:spacing w:line="240" w:lineRule="auto"/>
        <w:rPr>
          <w:rFonts w:ascii="Calibri" w:eastAsia="Calibri" w:hAnsi="Calibri" w:cs="Times New Roman"/>
        </w:rPr>
      </w:pPr>
      <w:r w:rsidRPr="00607DDB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через произведения детского фольклора. 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607D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 Место предмета «Балкарский родной 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во 2</w:t>
      </w: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07DDB" w:rsidRPr="00607DDB" w:rsidRDefault="00607DDB" w:rsidP="00607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08"/>
      </w:tblGrid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D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DDB">
              <w:rPr>
                <w:rFonts w:ascii="Times New Roman" w:hAnsi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7DD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07DDB">
              <w:rPr>
                <w:rFonts w:ascii="Times New Roman" w:hAnsi="Times New Roman"/>
                <w:b/>
                <w:sz w:val="24"/>
                <w:szCs w:val="24"/>
              </w:rPr>
              <w:t>/РАБОТЫ</w:t>
            </w: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Танышыу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-Знакомство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Классда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proofErr w:type="gramStart"/>
            <w:r w:rsidRPr="00607DDB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Жай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-Лето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Кюз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Юйюр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Кийим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азыкъ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Усталыкъла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-Профессии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сюйген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ишим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-Моё любимое занятие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-Город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Улоу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хайыуанла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къанатлыла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-Домашние животные и птицы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Къыш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-Зима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Солуу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-Каникулы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Кийик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жаныуала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къанатлыла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-Дикие животные и птицы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журтум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-Родина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башы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Белгили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жазыучула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-Известные балкарские писатели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B" w:rsidRPr="00607DDB" w:rsidTr="00607DD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r w:rsidRPr="00607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Окъуу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DDB">
              <w:rPr>
                <w:rFonts w:ascii="Times New Roman" w:hAnsi="Times New Roman"/>
                <w:sz w:val="24"/>
                <w:szCs w:val="24"/>
              </w:rPr>
              <w:t>бошалады</w:t>
            </w:r>
            <w:proofErr w:type="spellEnd"/>
            <w:r w:rsidRPr="00607DDB">
              <w:rPr>
                <w:rFonts w:ascii="Times New Roman" w:hAnsi="Times New Roman"/>
                <w:sz w:val="24"/>
                <w:szCs w:val="24"/>
              </w:rPr>
              <w:t>-Заканчивается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DDB" w:rsidRPr="00607DDB" w:rsidRDefault="00607DDB" w:rsidP="0060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DDB" w:rsidRPr="00607DDB" w:rsidRDefault="00607DDB" w:rsidP="00607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607DDB">
        <w:rPr>
          <w:rFonts w:ascii="Times New Roman" w:eastAsia="Calibri" w:hAnsi="Times New Roman" w:cs="Times New Roman"/>
          <w:b/>
        </w:rPr>
        <w:t>УМК, список литературы</w:t>
      </w:r>
    </w:p>
    <w:p w:rsidR="00607DDB" w:rsidRPr="00607DDB" w:rsidRDefault="00607DDB" w:rsidP="00607DDB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607DDB" w:rsidRPr="00607DDB" w:rsidTr="00607DDB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607DDB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607DDB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607DDB" w:rsidRPr="00607DDB" w:rsidTr="00607DDB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607DDB" w:rsidRPr="00607DDB" w:rsidTr="00607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язык.2 класс. Рабочая тетрадь.2 </w:t>
            </w:r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Pr="0060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Нальчик,  «Эльбрус», 2010 г. </w:t>
            </w:r>
          </w:p>
        </w:tc>
      </w:tr>
      <w:tr w:rsidR="00607DDB" w:rsidRPr="00607DDB" w:rsidTr="00607DDB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607DDB" w:rsidRPr="00607DDB" w:rsidTr="00607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607DDB" w:rsidRPr="00607DDB" w:rsidTr="00607DDB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607DDB" w:rsidRPr="00607DDB" w:rsidTr="00607DDB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B" w:rsidRPr="00607DDB" w:rsidRDefault="00607DDB" w:rsidP="0060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607DDB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DDB" w:rsidRPr="00607DDB" w:rsidRDefault="00607DDB" w:rsidP="00607D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DD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E40F5" w:rsidRDefault="002E40F5"/>
    <w:sectPr w:rsidR="002E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0"/>
    <w:rsid w:val="002E40F5"/>
    <w:rsid w:val="00384924"/>
    <w:rsid w:val="00607DDB"/>
    <w:rsid w:val="009E0F40"/>
    <w:rsid w:val="00B04190"/>
    <w:rsid w:val="00F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5</cp:revision>
  <dcterms:created xsi:type="dcterms:W3CDTF">2020-02-15T13:02:00Z</dcterms:created>
  <dcterms:modified xsi:type="dcterms:W3CDTF">2020-11-08T18:21:00Z</dcterms:modified>
</cp:coreProperties>
</file>